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315" w:rsidRDefault="004E1315" w:rsidP="001A35C9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山东运金股权投资有限</w:t>
      </w:r>
      <w:r w:rsidR="00114EF3" w:rsidRPr="00232379">
        <w:rPr>
          <w:rFonts w:asciiTheme="minorEastAsia" w:hAnsiTheme="minorEastAsia" w:hint="eastAsia"/>
          <w:sz w:val="44"/>
          <w:szCs w:val="44"/>
        </w:rPr>
        <w:t>公司</w:t>
      </w:r>
    </w:p>
    <w:p w:rsidR="00085421" w:rsidRPr="00232379" w:rsidRDefault="00232379" w:rsidP="001A35C9">
      <w:pPr>
        <w:jc w:val="center"/>
        <w:rPr>
          <w:rFonts w:asciiTheme="minorEastAsia" w:hAnsiTheme="minorEastAsia"/>
          <w:sz w:val="44"/>
          <w:szCs w:val="44"/>
        </w:rPr>
      </w:pPr>
      <w:r w:rsidRPr="00232379">
        <w:rPr>
          <w:rFonts w:asciiTheme="minorEastAsia" w:hAnsiTheme="minorEastAsia" w:hint="eastAsia"/>
          <w:sz w:val="44"/>
          <w:szCs w:val="44"/>
        </w:rPr>
        <w:t>202</w:t>
      </w:r>
      <w:r w:rsidR="008240C5">
        <w:rPr>
          <w:rFonts w:asciiTheme="minorEastAsia" w:hAnsiTheme="minorEastAsia" w:hint="eastAsia"/>
          <w:sz w:val="44"/>
          <w:szCs w:val="44"/>
        </w:rPr>
        <w:t>3</w:t>
      </w:r>
      <w:r w:rsidRPr="00232379">
        <w:rPr>
          <w:rFonts w:asciiTheme="minorEastAsia" w:hAnsiTheme="minorEastAsia" w:hint="eastAsia"/>
          <w:sz w:val="44"/>
          <w:szCs w:val="44"/>
        </w:rPr>
        <w:t>年</w:t>
      </w:r>
      <w:r w:rsidR="003D271D">
        <w:rPr>
          <w:rFonts w:asciiTheme="minorEastAsia" w:hAnsiTheme="minorEastAsia" w:hint="eastAsia"/>
          <w:sz w:val="44"/>
          <w:szCs w:val="44"/>
        </w:rPr>
        <w:t>信息公告</w:t>
      </w:r>
    </w:p>
    <w:p w:rsidR="00114EF3" w:rsidRPr="004E1315" w:rsidRDefault="00114EF3">
      <w:pPr>
        <w:rPr>
          <w:sz w:val="32"/>
          <w:szCs w:val="32"/>
        </w:rPr>
      </w:pPr>
    </w:p>
    <w:p w:rsidR="00114EF3" w:rsidRPr="001A35C9" w:rsidRDefault="00114EF3">
      <w:pPr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一、企业基本信息 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 xml:space="preserve">（一）企业基本信息 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公司名称：</w:t>
      </w:r>
      <w:r w:rsidR="004E1315">
        <w:rPr>
          <w:rFonts w:ascii="仿宋_GB2312" w:eastAsia="仿宋_GB2312" w:hint="eastAsia"/>
          <w:sz w:val="32"/>
          <w:szCs w:val="32"/>
        </w:rPr>
        <w:t>山东运金股权投资有限公司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法定代表人：</w:t>
      </w:r>
      <w:r w:rsidR="004E1315">
        <w:rPr>
          <w:rFonts w:ascii="仿宋_GB2312" w:eastAsia="仿宋_GB2312" w:hint="eastAsia"/>
          <w:sz w:val="32"/>
          <w:szCs w:val="32"/>
        </w:rPr>
        <w:t>赵经业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统一社会信用代码：</w:t>
      </w:r>
      <w:r w:rsidR="004E1315">
        <w:rPr>
          <w:rFonts w:ascii="仿宋_GB2312" w:eastAsia="仿宋_GB2312" w:hint="eastAsia"/>
          <w:sz w:val="32"/>
          <w:szCs w:val="32"/>
        </w:rPr>
        <w:t>91370102MA3MHKM50U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注册资本：</w:t>
      </w:r>
      <w:r w:rsidR="004E1315">
        <w:rPr>
          <w:rFonts w:ascii="仿宋_GB2312" w:eastAsia="仿宋_GB2312" w:hint="eastAsia"/>
          <w:sz w:val="32"/>
          <w:szCs w:val="32"/>
        </w:rPr>
        <w:t>叁亿元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注册地址：</w:t>
      </w:r>
      <w:r w:rsidR="004E1315">
        <w:rPr>
          <w:rFonts w:ascii="仿宋_GB2312" w:eastAsia="仿宋_GB2312" w:hint="eastAsia"/>
          <w:sz w:val="32"/>
          <w:szCs w:val="32"/>
        </w:rPr>
        <w:t>山东省济南市</w:t>
      </w:r>
      <w:proofErr w:type="gramStart"/>
      <w:r w:rsidR="004E1315">
        <w:rPr>
          <w:rFonts w:ascii="仿宋_GB2312" w:eastAsia="仿宋_GB2312" w:hint="eastAsia"/>
          <w:sz w:val="32"/>
          <w:szCs w:val="32"/>
        </w:rPr>
        <w:t>济阳区济北</w:t>
      </w:r>
      <w:proofErr w:type="gramEnd"/>
      <w:r w:rsidR="004E1315">
        <w:rPr>
          <w:rFonts w:ascii="仿宋_GB2312" w:eastAsia="仿宋_GB2312" w:hint="eastAsia"/>
          <w:sz w:val="32"/>
          <w:szCs w:val="32"/>
        </w:rPr>
        <w:t>开发区黄河大街17号总部经济中心办公楼B座612-3室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经营范围：</w:t>
      </w:r>
      <w:r w:rsidR="004E1315">
        <w:rPr>
          <w:rFonts w:ascii="仿宋_GB2312" w:eastAsia="仿宋_GB2312" w:hint="eastAsia"/>
          <w:sz w:val="32"/>
          <w:szCs w:val="32"/>
        </w:rPr>
        <w:t>一般项目：以自有资金从事投资活动；自有资金投资的资产管理服务；创业投资（限投资未上市企业）；企业管理；融资咨询服务；企业管理咨询；社会经济咨询服务；财务咨询；票据信息咨询服务；市场调查（不含涉外调查）；许可项目：为小</w:t>
      </w:r>
      <w:proofErr w:type="gramStart"/>
      <w:r w:rsidR="004E1315">
        <w:rPr>
          <w:rFonts w:ascii="仿宋_GB2312" w:eastAsia="仿宋_GB2312" w:hint="eastAsia"/>
          <w:sz w:val="32"/>
          <w:szCs w:val="32"/>
        </w:rPr>
        <w:t>微企业</w:t>
      </w:r>
      <w:proofErr w:type="gramEnd"/>
      <w:r w:rsidR="004E1315">
        <w:rPr>
          <w:rFonts w:ascii="仿宋_GB2312" w:eastAsia="仿宋_GB2312" w:hint="eastAsia"/>
          <w:sz w:val="32"/>
          <w:szCs w:val="32"/>
        </w:rPr>
        <w:t>提供转贷资金服务。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办公地址：</w:t>
      </w:r>
      <w:r w:rsidR="004E1315">
        <w:rPr>
          <w:rFonts w:ascii="仿宋_GB2312" w:eastAsia="仿宋_GB2312" w:hint="eastAsia"/>
          <w:sz w:val="32"/>
          <w:szCs w:val="32"/>
        </w:rPr>
        <w:t>济南市历</w:t>
      </w:r>
      <w:proofErr w:type="gramStart"/>
      <w:r w:rsidR="004E1315">
        <w:rPr>
          <w:rFonts w:ascii="仿宋_GB2312" w:eastAsia="仿宋_GB2312" w:hint="eastAsia"/>
          <w:sz w:val="32"/>
          <w:szCs w:val="32"/>
        </w:rPr>
        <w:t>下区舜泰广场</w:t>
      </w:r>
      <w:proofErr w:type="gramEnd"/>
      <w:r w:rsidR="004E1315">
        <w:rPr>
          <w:rFonts w:ascii="仿宋_GB2312" w:eastAsia="仿宋_GB2312" w:hint="eastAsia"/>
          <w:sz w:val="32"/>
          <w:szCs w:val="32"/>
        </w:rPr>
        <w:t>2号楼702B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邮政编码：</w:t>
      </w:r>
      <w:r w:rsidR="004E1315">
        <w:rPr>
          <w:rFonts w:ascii="仿宋_GB2312" w:eastAsia="仿宋_GB2312" w:hint="eastAsia"/>
          <w:sz w:val="32"/>
          <w:szCs w:val="32"/>
        </w:rPr>
        <w:t>250000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（二）公司简介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公司股东：</w:t>
      </w:r>
      <w:r w:rsidR="004E1315">
        <w:rPr>
          <w:rFonts w:ascii="仿宋_GB2312" w:eastAsia="仿宋_GB2312" w:hint="eastAsia"/>
          <w:sz w:val="32"/>
          <w:szCs w:val="32"/>
        </w:rPr>
        <w:t>山东省交通运输集团有限公司</w:t>
      </w:r>
    </w:p>
    <w:p w:rsidR="00114EF3" w:rsidRPr="001A35C9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出资额：</w:t>
      </w:r>
      <w:r w:rsidR="004E1315">
        <w:rPr>
          <w:rFonts w:ascii="仿宋_GB2312" w:eastAsia="仿宋_GB2312" w:hint="eastAsia"/>
          <w:sz w:val="32"/>
          <w:szCs w:val="32"/>
        </w:rPr>
        <w:t>叁亿元</w:t>
      </w:r>
    </w:p>
    <w:p w:rsidR="00114EF3" w:rsidRDefault="00114EF3">
      <w:pPr>
        <w:rPr>
          <w:rFonts w:ascii="仿宋_GB2312" w:eastAsia="仿宋_GB2312"/>
          <w:sz w:val="32"/>
          <w:szCs w:val="32"/>
        </w:rPr>
      </w:pPr>
      <w:r w:rsidRPr="001A35C9"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4E1315" w:rsidRPr="001A35C9" w:rsidRDefault="0043439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公司设执行董事、总经理、副总经理；设有</w:t>
      </w:r>
      <w:r w:rsidR="008240C5">
        <w:rPr>
          <w:rFonts w:ascii="仿宋_GB2312" w:eastAsia="仿宋_GB2312" w:hint="eastAsia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个部室，</w:t>
      </w:r>
      <w:r w:rsidR="009E7541">
        <w:rPr>
          <w:rFonts w:ascii="仿宋_GB2312" w:eastAsia="仿宋_GB2312" w:hint="eastAsia"/>
          <w:sz w:val="32"/>
          <w:szCs w:val="32"/>
        </w:rPr>
        <w:t>业务部、</w:t>
      </w:r>
      <w:proofErr w:type="gramStart"/>
      <w:r w:rsidR="009E7541">
        <w:rPr>
          <w:rFonts w:ascii="仿宋_GB2312" w:eastAsia="仿宋_GB2312" w:hint="eastAsia"/>
          <w:sz w:val="32"/>
          <w:szCs w:val="32"/>
        </w:rPr>
        <w:t>风控部</w:t>
      </w:r>
      <w:proofErr w:type="gramEnd"/>
      <w:r w:rsidR="009E7541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综合部、</w:t>
      </w:r>
      <w:r w:rsidR="008240C5">
        <w:rPr>
          <w:rFonts w:ascii="仿宋_GB2312" w:eastAsia="仿宋_GB2312" w:hint="eastAsia"/>
          <w:sz w:val="32"/>
          <w:szCs w:val="32"/>
        </w:rPr>
        <w:t>财务部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114EF3" w:rsidRDefault="00114EF3" w:rsidP="003D271D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二、企业重点经营情况 </w:t>
      </w:r>
    </w:p>
    <w:p w:rsidR="008240C5" w:rsidRPr="003D271D" w:rsidRDefault="00F7210F" w:rsidP="008240C5">
      <w:pPr>
        <w:adjustRightInd w:val="0"/>
        <w:snapToGrid w:val="0"/>
        <w:spacing w:line="560" w:lineRule="exact"/>
        <w:ind w:firstLineChars="200" w:firstLine="640"/>
        <w:outlineLvl w:val="0"/>
        <w:rPr>
          <w:rFonts w:ascii="仿宋_GB2312" w:eastAsia="仿宋_GB2312" w:hAnsi="仿宋" w:cs="Calibri" w:hint="eastAsia"/>
          <w:bCs/>
          <w:sz w:val="32"/>
          <w:szCs w:val="32"/>
        </w:rPr>
      </w:pPr>
      <w:r w:rsidRPr="003D271D">
        <w:rPr>
          <w:rFonts w:ascii="仿宋_GB2312" w:eastAsia="仿宋_GB2312" w:hAnsi="宋体" w:cs="Calibri" w:hint="eastAsia"/>
          <w:sz w:val="32"/>
          <w:szCs w:val="32"/>
        </w:rPr>
        <w:t>202</w:t>
      </w:r>
      <w:r w:rsidR="008240C5" w:rsidRPr="003D271D">
        <w:rPr>
          <w:rFonts w:ascii="仿宋_GB2312" w:eastAsia="仿宋_GB2312" w:hAnsi="宋体" w:cs="Calibri" w:hint="eastAsia"/>
          <w:sz w:val="32"/>
          <w:szCs w:val="32"/>
        </w:rPr>
        <w:t>3</w:t>
      </w:r>
      <w:r w:rsidRPr="003D271D">
        <w:rPr>
          <w:rFonts w:ascii="仿宋_GB2312" w:eastAsia="仿宋_GB2312" w:hAnsi="宋体" w:cs="Calibri" w:hint="eastAsia"/>
          <w:sz w:val="32"/>
          <w:szCs w:val="32"/>
        </w:rPr>
        <w:t>年，</w:t>
      </w:r>
      <w:r w:rsidR="008240C5" w:rsidRPr="003D271D">
        <w:rPr>
          <w:rFonts w:ascii="仿宋_GB2312" w:eastAsia="仿宋_GB2312" w:hAnsi="仿宋" w:hint="eastAsia"/>
          <w:sz w:val="32"/>
          <w:szCs w:val="32"/>
        </w:rPr>
        <w:t>运金投资公司认真研究业务发展的规律，努力深化对业务风险的认识，科学识别重点、关键风险之所在，并制定有针对性的应对策略；通过对重点、关键环节进行科学管控、有效管控，努力实现风险控制目标。</w:t>
      </w:r>
      <w:proofErr w:type="gramStart"/>
      <w:r w:rsidR="00EF35F6" w:rsidRPr="003D271D">
        <w:rPr>
          <w:rFonts w:ascii="仿宋_GB2312" w:eastAsia="仿宋_GB2312" w:hAnsi="仿宋" w:hint="eastAsia"/>
          <w:sz w:val="32"/>
          <w:szCs w:val="32"/>
        </w:rPr>
        <w:t>保理及</w:t>
      </w:r>
      <w:proofErr w:type="gramEnd"/>
      <w:r w:rsidR="00EF35F6" w:rsidRPr="003D271D">
        <w:rPr>
          <w:rFonts w:ascii="仿宋_GB2312" w:eastAsia="仿宋_GB2312" w:hAnsi="仿宋" w:hint="eastAsia"/>
          <w:sz w:val="32"/>
          <w:szCs w:val="32"/>
        </w:rPr>
        <w:t>非标债权投资方面，及时收集及关注国家政策的变化，行业政策的变化等信息，认真分析、</w:t>
      </w:r>
      <w:proofErr w:type="gramStart"/>
      <w:r w:rsidR="00EF35F6" w:rsidRPr="003D271D">
        <w:rPr>
          <w:rFonts w:ascii="仿宋_GB2312" w:eastAsia="仿宋_GB2312" w:hAnsi="仿宋" w:hint="eastAsia"/>
          <w:sz w:val="32"/>
          <w:szCs w:val="32"/>
        </w:rPr>
        <w:t>研</w:t>
      </w:r>
      <w:proofErr w:type="gramEnd"/>
      <w:r w:rsidR="00EF35F6" w:rsidRPr="003D271D">
        <w:rPr>
          <w:rFonts w:ascii="仿宋_GB2312" w:eastAsia="仿宋_GB2312" w:hAnsi="仿宋" w:hint="eastAsia"/>
          <w:sz w:val="32"/>
          <w:szCs w:val="32"/>
        </w:rPr>
        <w:t>判，及时调整投资方向、投资标准等，继续围绕优质的核心企业开展工作。</w:t>
      </w:r>
      <w:r w:rsidR="008240C5" w:rsidRPr="003D271D">
        <w:rPr>
          <w:rFonts w:ascii="仿宋_GB2312" w:eastAsia="仿宋_GB2312" w:hAnsi="仿宋" w:hint="eastAsia"/>
          <w:sz w:val="32"/>
          <w:szCs w:val="32"/>
        </w:rPr>
        <w:t>转贷业务方面，主要选择出具业务联系单的客户、续贷期内的客户、银行预先出具放款批复的客户及具有足值抵押的客户进行合作。</w:t>
      </w:r>
    </w:p>
    <w:p w:rsidR="00114EF3" w:rsidRDefault="00114EF3" w:rsidP="003D271D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 xml:space="preserve">三、公司重大事项 </w:t>
      </w:r>
    </w:p>
    <w:p w:rsidR="00F7210F" w:rsidRPr="003D271D" w:rsidRDefault="003D271D">
      <w:pPr>
        <w:rPr>
          <w:rFonts w:ascii="仿宋_GB2312" w:eastAsia="仿宋_GB2312" w:hint="eastAsia"/>
          <w:sz w:val="32"/>
          <w:szCs w:val="32"/>
        </w:rPr>
      </w:pPr>
      <w:r w:rsidRPr="003D271D">
        <w:rPr>
          <w:rFonts w:ascii="仿宋_GB2312" w:eastAsia="仿宋_GB2312" w:hint="eastAsia"/>
          <w:sz w:val="32"/>
          <w:szCs w:val="32"/>
        </w:rPr>
        <w:t xml:space="preserve">　　无。</w:t>
      </w:r>
    </w:p>
    <w:p w:rsidR="00114EF3" w:rsidRDefault="00114EF3" w:rsidP="003D271D">
      <w:pPr>
        <w:ind w:firstLineChars="200" w:firstLine="640"/>
        <w:rPr>
          <w:rFonts w:ascii="黑体" w:eastAsia="黑体"/>
          <w:sz w:val="32"/>
          <w:szCs w:val="32"/>
        </w:rPr>
      </w:pPr>
      <w:r w:rsidRPr="001A35C9">
        <w:rPr>
          <w:rFonts w:ascii="黑体" w:eastAsia="黑体" w:hint="eastAsia"/>
          <w:sz w:val="32"/>
          <w:szCs w:val="32"/>
        </w:rPr>
        <w:t>四、其他按</w:t>
      </w:r>
      <w:bookmarkStart w:id="0" w:name="_GoBack"/>
      <w:bookmarkEnd w:id="0"/>
      <w:r w:rsidRPr="001A35C9">
        <w:rPr>
          <w:rFonts w:ascii="黑体" w:eastAsia="黑体" w:hint="eastAsia"/>
          <w:sz w:val="32"/>
          <w:szCs w:val="32"/>
        </w:rPr>
        <w:t>照法律法规应当公开的信息</w:t>
      </w:r>
    </w:p>
    <w:p w:rsidR="00F7210F" w:rsidRPr="003D271D" w:rsidRDefault="00F7210F" w:rsidP="003D271D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D271D">
        <w:rPr>
          <w:rFonts w:ascii="仿宋_GB2312" w:eastAsia="仿宋_GB2312" w:hint="eastAsia"/>
          <w:sz w:val="32"/>
          <w:szCs w:val="32"/>
        </w:rPr>
        <w:t>无</w:t>
      </w:r>
      <w:r w:rsidR="003D271D" w:rsidRPr="003D271D">
        <w:rPr>
          <w:rFonts w:ascii="仿宋_GB2312" w:eastAsia="仿宋_GB2312" w:hint="eastAsia"/>
          <w:sz w:val="32"/>
          <w:szCs w:val="32"/>
        </w:rPr>
        <w:t>。</w:t>
      </w:r>
    </w:p>
    <w:p w:rsidR="00114EF3" w:rsidRPr="00114EF3" w:rsidRDefault="00114EF3"/>
    <w:sectPr w:rsidR="00114EF3" w:rsidRPr="00114EF3" w:rsidSect="00085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8E2" w:rsidRDefault="00FA68E2" w:rsidP="00114EF3">
      <w:r>
        <w:separator/>
      </w:r>
    </w:p>
  </w:endnote>
  <w:endnote w:type="continuationSeparator" w:id="0">
    <w:p w:rsidR="00FA68E2" w:rsidRDefault="00FA68E2" w:rsidP="00114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8E2" w:rsidRDefault="00FA68E2" w:rsidP="00114EF3">
      <w:r>
        <w:separator/>
      </w:r>
    </w:p>
  </w:footnote>
  <w:footnote w:type="continuationSeparator" w:id="0">
    <w:p w:rsidR="00FA68E2" w:rsidRDefault="00FA68E2" w:rsidP="00114EF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4EF3"/>
    <w:rsid w:val="00085421"/>
    <w:rsid w:val="000E2CEB"/>
    <w:rsid w:val="00110185"/>
    <w:rsid w:val="00114EF3"/>
    <w:rsid w:val="0019106D"/>
    <w:rsid w:val="001A35C9"/>
    <w:rsid w:val="00232379"/>
    <w:rsid w:val="00343CA6"/>
    <w:rsid w:val="003D271D"/>
    <w:rsid w:val="00434393"/>
    <w:rsid w:val="004E1315"/>
    <w:rsid w:val="007034F4"/>
    <w:rsid w:val="00794B9C"/>
    <w:rsid w:val="008240C5"/>
    <w:rsid w:val="008F2CF9"/>
    <w:rsid w:val="009E7541"/>
    <w:rsid w:val="00AB7F1E"/>
    <w:rsid w:val="00AD1C1E"/>
    <w:rsid w:val="00B46EBE"/>
    <w:rsid w:val="00BF3CB7"/>
    <w:rsid w:val="00C20D45"/>
    <w:rsid w:val="00C72E91"/>
    <w:rsid w:val="00CF1D26"/>
    <w:rsid w:val="00DA14A9"/>
    <w:rsid w:val="00E73384"/>
    <w:rsid w:val="00EF35F6"/>
    <w:rsid w:val="00F02D15"/>
    <w:rsid w:val="00F7210F"/>
    <w:rsid w:val="00F96576"/>
    <w:rsid w:val="00FA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5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5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340</Words>
  <Characters>345</Characters>
  <Application>Microsoft Office Word</Application>
  <DocSecurity>0</DocSecurity>
  <Lines>16</Lines>
  <Paragraphs>9</Paragraphs>
  <ScaleCrop>false</ScaleCrop>
  <Company>微软中国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11</cp:revision>
  <dcterms:created xsi:type="dcterms:W3CDTF">2022-01-28T01:17:00Z</dcterms:created>
  <dcterms:modified xsi:type="dcterms:W3CDTF">2023-06-19T07:49:00Z</dcterms:modified>
</cp:coreProperties>
</file>