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0D68C2" w14:textId="77777777" w:rsidR="0054258D" w:rsidRPr="00936F85" w:rsidRDefault="0054258D" w:rsidP="0054258D">
      <w:pPr>
        <w:pStyle w:val="a5"/>
        <w:shd w:val="clear" w:color="auto" w:fill="FFFFFF"/>
        <w:spacing w:before="0" w:beforeAutospacing="0" w:after="0" w:afterAutospacing="0" w:line="480" w:lineRule="atLeast"/>
        <w:ind w:firstLine="480"/>
        <w:jc w:val="center"/>
        <w:rPr>
          <w:rFonts w:cs="Arial"/>
          <w:sz w:val="44"/>
          <w:szCs w:val="44"/>
        </w:rPr>
      </w:pPr>
      <w:r w:rsidRPr="00936F85">
        <w:rPr>
          <w:rFonts w:cs="Arial" w:hint="eastAsia"/>
          <w:sz w:val="44"/>
          <w:szCs w:val="44"/>
        </w:rPr>
        <w:t>山东</w:t>
      </w:r>
      <w:r>
        <w:rPr>
          <w:rFonts w:cs="Arial" w:hint="eastAsia"/>
          <w:sz w:val="44"/>
          <w:szCs w:val="44"/>
        </w:rPr>
        <w:t>交运</w:t>
      </w:r>
      <w:proofErr w:type="gramStart"/>
      <w:r>
        <w:rPr>
          <w:rFonts w:cs="Arial" w:hint="eastAsia"/>
          <w:sz w:val="44"/>
          <w:szCs w:val="44"/>
        </w:rPr>
        <w:t>怡</w:t>
      </w:r>
      <w:proofErr w:type="gramEnd"/>
      <w:r>
        <w:rPr>
          <w:rFonts w:cs="Arial" w:hint="eastAsia"/>
          <w:sz w:val="44"/>
          <w:szCs w:val="44"/>
        </w:rPr>
        <w:t>亚</w:t>
      </w:r>
      <w:proofErr w:type="gramStart"/>
      <w:r>
        <w:rPr>
          <w:rFonts w:cs="Arial" w:hint="eastAsia"/>
          <w:sz w:val="44"/>
          <w:szCs w:val="44"/>
        </w:rPr>
        <w:t>通供应</w:t>
      </w:r>
      <w:proofErr w:type="gramEnd"/>
      <w:r>
        <w:rPr>
          <w:rFonts w:cs="Arial" w:hint="eastAsia"/>
          <w:sz w:val="44"/>
          <w:szCs w:val="44"/>
        </w:rPr>
        <w:t>链管理</w:t>
      </w:r>
      <w:r w:rsidRPr="00936F85">
        <w:rPr>
          <w:rFonts w:cs="Arial" w:hint="eastAsia"/>
          <w:sz w:val="44"/>
          <w:szCs w:val="44"/>
        </w:rPr>
        <w:t>有限公司</w:t>
      </w:r>
    </w:p>
    <w:p w14:paraId="308929D0" w14:textId="2FAE68D7" w:rsidR="00085421" w:rsidRPr="00232379" w:rsidRDefault="00232379" w:rsidP="001A35C9">
      <w:pPr>
        <w:jc w:val="center"/>
        <w:rPr>
          <w:rFonts w:asciiTheme="minorEastAsia" w:hAnsiTheme="minorEastAsia"/>
          <w:sz w:val="44"/>
          <w:szCs w:val="44"/>
        </w:rPr>
      </w:pPr>
      <w:r w:rsidRPr="00232379">
        <w:rPr>
          <w:rFonts w:asciiTheme="minorEastAsia" w:hAnsiTheme="minorEastAsia" w:hint="eastAsia"/>
          <w:sz w:val="44"/>
          <w:szCs w:val="44"/>
        </w:rPr>
        <w:t>202</w:t>
      </w:r>
      <w:r w:rsidR="00F22A2E">
        <w:rPr>
          <w:rFonts w:asciiTheme="minorEastAsia" w:hAnsiTheme="minorEastAsia"/>
          <w:sz w:val="44"/>
          <w:szCs w:val="44"/>
        </w:rPr>
        <w:t>2</w:t>
      </w:r>
      <w:r w:rsidRPr="00232379">
        <w:rPr>
          <w:rFonts w:asciiTheme="minorEastAsia" w:hAnsiTheme="minorEastAsia" w:hint="eastAsia"/>
          <w:sz w:val="44"/>
          <w:szCs w:val="44"/>
        </w:rPr>
        <w:t>年</w:t>
      </w:r>
      <w:r w:rsidR="008E57D7">
        <w:rPr>
          <w:rFonts w:asciiTheme="minorEastAsia" w:hAnsiTheme="minorEastAsia" w:hint="eastAsia"/>
          <w:sz w:val="44"/>
          <w:szCs w:val="44"/>
        </w:rPr>
        <w:t>信息公告</w:t>
      </w:r>
    </w:p>
    <w:p w14:paraId="1915E875" w14:textId="77777777" w:rsidR="00114EF3" w:rsidRPr="00AD1C1E" w:rsidRDefault="00114EF3">
      <w:pPr>
        <w:rPr>
          <w:sz w:val="32"/>
          <w:szCs w:val="32"/>
        </w:rPr>
      </w:pPr>
    </w:p>
    <w:p w14:paraId="78838673" w14:textId="77777777" w:rsidR="00114EF3" w:rsidRPr="001A35C9" w:rsidRDefault="00114EF3">
      <w:pPr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一、企业基本信息 </w:t>
      </w:r>
    </w:p>
    <w:p w14:paraId="68C9E196" w14:textId="77777777" w:rsidR="00114EF3" w:rsidRPr="008E57D7" w:rsidRDefault="00114EF3">
      <w:pPr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 xml:space="preserve">（一）企业基本信息 </w:t>
      </w:r>
    </w:p>
    <w:p w14:paraId="23E0226B" w14:textId="58FB92CA" w:rsidR="00114EF3" w:rsidRPr="008E57D7" w:rsidRDefault="00114EF3" w:rsidP="00FD41B0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公司名称：</w:t>
      </w:r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山东交运</w:t>
      </w:r>
      <w:proofErr w:type="gramStart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怡</w:t>
      </w:r>
      <w:proofErr w:type="gramEnd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亚</w:t>
      </w:r>
      <w:proofErr w:type="gramStart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通供应</w:t>
      </w:r>
      <w:proofErr w:type="gramEnd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链管理有限公司</w:t>
      </w:r>
    </w:p>
    <w:p w14:paraId="68951E10" w14:textId="57D45F0A" w:rsidR="00114EF3" w:rsidRPr="008E57D7" w:rsidRDefault="00114EF3" w:rsidP="00FD41B0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仿宋_GB2312" w:eastAsia="仿宋_GB2312" w:hAnsi="仿宋" w:cs="Arial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法定代表人：</w:t>
      </w:r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马绪川</w:t>
      </w:r>
    </w:p>
    <w:p w14:paraId="3BAF38AF" w14:textId="5E4A01F0" w:rsidR="00114EF3" w:rsidRPr="008E57D7" w:rsidRDefault="00114EF3" w:rsidP="00FD41B0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统一社会信用代码：</w:t>
      </w:r>
      <w:r w:rsidR="0007350F" w:rsidRPr="008E57D7">
        <w:rPr>
          <w:rFonts w:ascii="仿宋_GB2312" w:eastAsia="仿宋_GB2312" w:hAnsi="仿宋" w:hint="eastAsia"/>
          <w:sz w:val="32"/>
          <w:szCs w:val="32"/>
        </w:rPr>
        <w:t>MA3Q5LCR-8</w:t>
      </w:r>
    </w:p>
    <w:p w14:paraId="4C1E687E" w14:textId="54FEC438" w:rsidR="00114EF3" w:rsidRPr="008E57D7" w:rsidRDefault="00114EF3" w:rsidP="00FD41B0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注册资本：</w:t>
      </w:r>
      <w:r w:rsidR="0007350F" w:rsidRPr="008E57D7">
        <w:rPr>
          <w:rFonts w:ascii="仿宋_GB2312" w:eastAsia="仿宋_GB2312" w:hAnsi="仿宋" w:hint="eastAsia"/>
          <w:sz w:val="32"/>
          <w:szCs w:val="32"/>
        </w:rPr>
        <w:t>10000万元</w:t>
      </w:r>
      <w:r w:rsidR="0007350F"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1</w:t>
      </w:r>
    </w:p>
    <w:p w14:paraId="459B7839" w14:textId="3B347B3F" w:rsidR="00114EF3" w:rsidRPr="008E57D7" w:rsidRDefault="00114EF3" w:rsidP="00FD41B0">
      <w:pPr>
        <w:ind w:leftChars="300" w:left="2230" w:hangingChars="500" w:hanging="1600"/>
        <w:rPr>
          <w:rFonts w:ascii="仿宋_GB2312" w:eastAsia="仿宋_GB2312" w:hAnsi="仿宋" w:cs="Arial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注册地址：</w:t>
      </w:r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山东省济南市</w:t>
      </w:r>
      <w:proofErr w:type="gramStart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济阳区济北</w:t>
      </w:r>
      <w:proofErr w:type="gramEnd"/>
      <w:r w:rsidR="003D0927" w:rsidRPr="008E57D7">
        <w:rPr>
          <w:rFonts w:ascii="仿宋_GB2312" w:eastAsia="仿宋_GB2312" w:hAnsi="仿宋" w:cs="Arial" w:hint="eastAsia"/>
          <w:sz w:val="32"/>
          <w:szCs w:val="32"/>
        </w:rPr>
        <w:t>开发区黄河大街17号总部经济中心办公楼323室</w:t>
      </w:r>
    </w:p>
    <w:p w14:paraId="6768F0A8" w14:textId="673453F7" w:rsidR="00BF25F5" w:rsidRPr="008E57D7" w:rsidRDefault="00BF25F5" w:rsidP="00BF25F5">
      <w:pPr>
        <w:pStyle w:val="a5"/>
        <w:shd w:val="clear" w:color="auto" w:fill="FFFFFF"/>
        <w:spacing w:before="0" w:beforeAutospacing="0" w:after="0" w:afterAutospacing="0" w:line="480" w:lineRule="atLeast"/>
        <w:ind w:leftChars="300" w:left="1910" w:hangingChars="400" w:hanging="1280"/>
        <w:jc w:val="both"/>
        <w:rPr>
          <w:rFonts w:ascii="仿宋_GB2312" w:eastAsia="仿宋_GB2312" w:hAnsi="仿宋" w:cs="Arial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办公地址：</w:t>
      </w:r>
      <w:r w:rsidRPr="008E57D7">
        <w:rPr>
          <w:rFonts w:ascii="仿宋_GB2312" w:eastAsia="仿宋_GB2312" w:hAnsi="仿宋" w:cs="Arial" w:hint="eastAsia"/>
          <w:sz w:val="32"/>
          <w:szCs w:val="32"/>
        </w:rPr>
        <w:t>山东省</w:t>
      </w:r>
      <w:proofErr w:type="gramStart"/>
      <w:r w:rsidRPr="008E57D7">
        <w:rPr>
          <w:rFonts w:ascii="仿宋_GB2312" w:eastAsia="仿宋_GB2312" w:hAnsi="仿宋" w:cs="Arial" w:hint="eastAsia"/>
          <w:sz w:val="32"/>
          <w:szCs w:val="32"/>
        </w:rPr>
        <w:t>济南市舜华路2000号舜泰广场</w:t>
      </w:r>
      <w:proofErr w:type="gramEnd"/>
      <w:r w:rsidRPr="008E57D7">
        <w:rPr>
          <w:rFonts w:ascii="仿宋_GB2312" w:eastAsia="仿宋_GB2312" w:hAnsi="仿宋" w:cs="Arial" w:hint="eastAsia"/>
          <w:sz w:val="32"/>
          <w:szCs w:val="32"/>
        </w:rPr>
        <w:t>2号   楼911室</w:t>
      </w:r>
    </w:p>
    <w:p w14:paraId="165E3C98" w14:textId="2375D26D" w:rsidR="00FD41B0" w:rsidRPr="008E57D7" w:rsidRDefault="00FD41B0" w:rsidP="00FD41B0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邮政编码：250101</w:t>
      </w:r>
    </w:p>
    <w:p w14:paraId="6B9F4F2B" w14:textId="5DF7CCB5" w:rsidR="003D0927" w:rsidRPr="008E57D7" w:rsidRDefault="00114EF3" w:rsidP="00FD41B0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仿宋_GB2312" w:eastAsia="仿宋_GB2312" w:hAnsi="仿宋" w:cs="Arial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经营范围：</w:t>
      </w:r>
    </w:p>
    <w:p w14:paraId="7860035D" w14:textId="747DD5FB" w:rsidR="00114EF3" w:rsidRPr="008E57D7" w:rsidRDefault="0007350F" w:rsidP="0007350F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供应链管理服务；企业管理咨询；铁路货物运输、道路货物运输、水上货物运输、航空货物运输；装卸搬运；仓储服务（不含危险品）；货物运输代理；国内贸易代理服务；物业服务；文档及档案寄存、保管、数字化、咨询、评估、鉴定、整理；智能档案库房系统集成；计算机软硬件开发；广告的设计、制作、代理、发布；家用电器、家居用品、家具、健身器材、厨卫用品的安装、维修；批发、零售、网上</w:t>
      </w:r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lastRenderedPageBreak/>
        <w:t>销售：首饰、化妆品、汽车、农副产品、机械设备、计算机、计算机软硬件及辅助设备、通信设备、电子产品、游戏机及配件、食品、食品添加剂、乳制品、酒水、化肥、饲料添加剂、铁矿石、镍矿石、针纺织品、服装、鞋、帽、箱包、皮具、日用百货、家用电器、数码产品、计生用品、卫生用品、办公用品、体育用品、玩具、汽车配件、摩托车配件、钟表、乐器、眼镜、家具、工艺品（不含象牙及其制品）、五金产品、塑料制品、橡胶制品、化工产品（不含危险化学品）、消防器材、建筑材料、医疗器械、矿产品、金属材料、有色金属、机电产品、石油焦、清洁煤、焦炭、</w:t>
      </w:r>
      <w:proofErr w:type="gramStart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炭素</w:t>
      </w:r>
      <w:proofErr w:type="gramEnd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及</w:t>
      </w:r>
      <w:proofErr w:type="gramStart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炭素</w:t>
      </w:r>
      <w:proofErr w:type="gramEnd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制品、沥青（不含危险化学品）、钢材、木材、纸制品、燃料油、金银制品、普通</w:t>
      </w:r>
      <w:proofErr w:type="gramStart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劳</w:t>
      </w:r>
      <w:proofErr w:type="gramEnd"/>
      <w:r w:rsidRPr="008E57D7">
        <w:rPr>
          <w:rFonts w:ascii="仿宋_GB2312" w:eastAsia="仿宋_GB2312" w:hAnsi="仿宋" w:hint="eastAsia"/>
          <w:color w:val="333333"/>
          <w:sz w:val="32"/>
          <w:szCs w:val="32"/>
          <w:shd w:val="clear" w:color="auto" w:fill="FFFFFF"/>
        </w:rPr>
        <w:t>防用品、饲料、纺织原料；机械设备、计算机、汽车的租赁；进出口业务以及其他按法律、法规、国务院决定等规定未禁止和不需经营许可的项目。（依法须经批准的项目，经相关部门批准后方可开展经营活动）</w:t>
      </w:r>
    </w:p>
    <w:p w14:paraId="10E1ECA9" w14:textId="165F1CED" w:rsidR="00114EF3" w:rsidRPr="008E57D7" w:rsidRDefault="00114EF3">
      <w:pPr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（二）公司简介</w:t>
      </w:r>
    </w:p>
    <w:p w14:paraId="66A307E2" w14:textId="7A01D5EC" w:rsidR="003D0927" w:rsidRPr="008E57D7" w:rsidRDefault="003D0927" w:rsidP="003D0927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山东交运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通供应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链管理有限公司（以下简称“交运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亚通”）注册于2019年7月，是由</w:t>
      </w:r>
      <w:bookmarkStart w:id="0" w:name="_Hlk55571810"/>
      <w:r w:rsidRPr="008E57D7">
        <w:rPr>
          <w:rFonts w:ascii="仿宋_GB2312" w:eastAsia="仿宋_GB2312" w:hAnsi="仿宋" w:hint="eastAsia"/>
          <w:sz w:val="32"/>
          <w:szCs w:val="32"/>
        </w:rPr>
        <w:t>山东省交通运输集团有限公司</w:t>
      </w:r>
      <w:bookmarkEnd w:id="0"/>
      <w:r w:rsidRPr="008E57D7">
        <w:rPr>
          <w:rFonts w:ascii="仿宋_GB2312" w:eastAsia="仿宋_GB2312" w:hAnsi="仿宋" w:hint="eastAsia"/>
          <w:sz w:val="32"/>
          <w:szCs w:val="32"/>
        </w:rPr>
        <w:t>、深圳市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通供应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链股份有限公司、济阳国资投资控股集团有限公司共同合资组建的国有控股企业，是一家主要从事提供供应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链咨询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服务、全球采销进出口服务、产业供应链整体解决方案、以及智慧供应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链服务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的供应链管理服务</w:t>
      </w:r>
      <w:r w:rsidRPr="008E57D7">
        <w:rPr>
          <w:rFonts w:ascii="仿宋_GB2312" w:eastAsia="仿宋_GB2312" w:hAnsi="仿宋" w:hint="eastAsia"/>
          <w:sz w:val="32"/>
          <w:szCs w:val="32"/>
        </w:rPr>
        <w:lastRenderedPageBreak/>
        <w:t>企业。公司注册资本金10000万元，其中：山东省交通运输集团有限公司</w:t>
      </w:r>
      <w:bookmarkStart w:id="1" w:name="_Hlk55571848"/>
      <w:r w:rsidRPr="008E57D7">
        <w:rPr>
          <w:rFonts w:ascii="仿宋_GB2312" w:eastAsia="仿宋_GB2312" w:hAnsi="仿宋" w:hint="eastAsia"/>
          <w:sz w:val="32"/>
          <w:szCs w:val="32"/>
        </w:rPr>
        <w:t>出资比例为46%</w:t>
      </w:r>
      <w:bookmarkEnd w:id="1"/>
      <w:r w:rsidRPr="008E57D7">
        <w:rPr>
          <w:rFonts w:ascii="仿宋_GB2312" w:eastAsia="仿宋_GB2312" w:hAnsi="仿宋" w:hint="eastAsia"/>
          <w:sz w:val="32"/>
          <w:szCs w:val="32"/>
        </w:rPr>
        <w:t>，深圳市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通供应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链股份有限公司</w:t>
      </w:r>
      <w:bookmarkStart w:id="2" w:name="_Hlk55571950"/>
      <w:r w:rsidRPr="008E57D7">
        <w:rPr>
          <w:rFonts w:ascii="仿宋_GB2312" w:eastAsia="仿宋_GB2312" w:hAnsi="仿宋" w:hint="eastAsia"/>
          <w:sz w:val="32"/>
          <w:szCs w:val="32"/>
        </w:rPr>
        <w:t>出资比例为</w:t>
      </w:r>
      <w:bookmarkEnd w:id="2"/>
      <w:r w:rsidRPr="008E57D7">
        <w:rPr>
          <w:rFonts w:ascii="仿宋_GB2312" w:eastAsia="仿宋_GB2312" w:hAnsi="仿宋" w:hint="eastAsia"/>
          <w:sz w:val="32"/>
          <w:szCs w:val="32"/>
        </w:rPr>
        <w:t>34%，济阳国资投资控股集团有限公司出资比例为10%</w:t>
      </w:r>
      <w:bookmarkStart w:id="3" w:name="_Hlk94258067"/>
      <w:r w:rsidR="006A0711" w:rsidRPr="008E57D7">
        <w:rPr>
          <w:rFonts w:ascii="仿宋_GB2312" w:eastAsia="仿宋_GB2312" w:hAnsi="仿宋" w:hint="eastAsia"/>
          <w:sz w:val="32"/>
          <w:szCs w:val="32"/>
        </w:rPr>
        <w:t>，济南</w:t>
      </w:r>
      <w:proofErr w:type="gramStart"/>
      <w:r w:rsidR="006A0711" w:rsidRPr="008E57D7">
        <w:rPr>
          <w:rFonts w:ascii="仿宋_GB2312" w:eastAsia="仿宋_GB2312" w:hAnsi="仿宋" w:hint="eastAsia"/>
          <w:sz w:val="32"/>
          <w:szCs w:val="32"/>
        </w:rPr>
        <w:t>鲲怡</w:t>
      </w:r>
      <w:proofErr w:type="gramEnd"/>
      <w:r w:rsidR="006A0711" w:rsidRPr="008E57D7">
        <w:rPr>
          <w:rFonts w:ascii="仿宋_GB2312" w:eastAsia="仿宋_GB2312" w:hAnsi="仿宋" w:hint="eastAsia"/>
          <w:sz w:val="32"/>
          <w:szCs w:val="32"/>
        </w:rPr>
        <w:t>供应链管理合伙企业（有限合伙）出资比例为10%</w:t>
      </w:r>
      <w:r w:rsidR="00C47F4E" w:rsidRPr="008E57D7">
        <w:rPr>
          <w:rFonts w:ascii="仿宋_GB2312" w:eastAsia="仿宋_GB2312" w:hAnsi="仿宋" w:hint="eastAsia"/>
          <w:sz w:val="32"/>
          <w:szCs w:val="32"/>
        </w:rPr>
        <w:t>。</w:t>
      </w:r>
    </w:p>
    <w:bookmarkEnd w:id="3"/>
    <w:p w14:paraId="01B7D3CE" w14:textId="2AF2A0D1" w:rsidR="00114EF3" w:rsidRDefault="00114EF3" w:rsidP="008E57D7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二、企业重点经营情况 </w:t>
      </w:r>
    </w:p>
    <w:p w14:paraId="3F411277" w14:textId="1D401BFD" w:rsidR="00F30FC3" w:rsidRPr="008E57D7" w:rsidRDefault="00F30FC3" w:rsidP="00F30FC3">
      <w:pPr>
        <w:spacing w:line="560" w:lineRule="atLeast"/>
        <w:ind w:left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color w:val="000000"/>
          <w:sz w:val="32"/>
          <w:szCs w:val="32"/>
        </w:rPr>
        <w:t>2022年</w:t>
      </w:r>
      <w:r w:rsidRPr="008E57D7">
        <w:rPr>
          <w:rFonts w:ascii="仿宋_GB2312" w:eastAsia="仿宋_GB2312" w:hAnsi="仿宋" w:hint="eastAsia"/>
          <w:sz w:val="32"/>
          <w:szCs w:val="32"/>
        </w:rPr>
        <w:t>交运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亚通一方</w:t>
      </w:r>
    </w:p>
    <w:p w14:paraId="3E6E3074" w14:textId="3F7E73CE" w:rsidR="00F30FC3" w:rsidRPr="008E57D7" w:rsidRDefault="00F30FC3" w:rsidP="00F30FC3">
      <w:pPr>
        <w:spacing w:line="560" w:lineRule="atLeast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面积极与深圳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亚通合作开展成熟的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快消品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业务，</w:t>
      </w:r>
      <w:r w:rsidRPr="008E57D7">
        <w:rPr>
          <w:rFonts w:ascii="仿宋_GB2312" w:eastAsia="仿宋_GB2312" w:hAnsi="仿宋" w:cs="仿宋_GB2312" w:hint="eastAsia"/>
          <w:sz w:val="32"/>
          <w:szCs w:val="32"/>
        </w:rPr>
        <w:t>结合公司资金回款进度，及时匹配相应业务，累计实现营业收入约11783万元。另一方面公司积极开发储备业务资源，同时新开发的</w:t>
      </w:r>
      <w:r w:rsidRPr="008E57D7">
        <w:rPr>
          <w:rFonts w:ascii="仿宋_GB2312" w:eastAsia="仿宋_GB2312" w:hAnsi="仿宋" w:hint="eastAsia"/>
          <w:sz w:val="32"/>
          <w:szCs w:val="32"/>
        </w:rPr>
        <w:t>“大唐秘造酒”代理销售业务也正循序推进中。公司还根据市场变化，广泛联系客户资源，广泛开拓新业务渠道，做好后续业务资源的储备。</w:t>
      </w:r>
    </w:p>
    <w:p w14:paraId="0445283B" w14:textId="22E9911E" w:rsidR="00114EF3" w:rsidRDefault="00114EF3" w:rsidP="008E57D7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三、公司重大事项 </w:t>
      </w:r>
    </w:p>
    <w:p w14:paraId="7570EC55" w14:textId="34452A09" w:rsidR="00170AA8" w:rsidRPr="008E57D7" w:rsidRDefault="00F22A2E" w:rsidP="00170AA8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E57D7">
        <w:rPr>
          <w:rFonts w:ascii="仿宋_GB2312" w:eastAsia="仿宋_GB2312" w:hAnsi="仿宋" w:hint="eastAsia"/>
          <w:sz w:val="32"/>
          <w:szCs w:val="32"/>
        </w:rPr>
        <w:t>2022年6月</w:t>
      </w:r>
      <w:r w:rsidR="00CF047F" w:rsidRPr="008E57D7">
        <w:rPr>
          <w:rFonts w:ascii="仿宋_GB2312" w:eastAsia="仿宋_GB2312" w:hAnsi="仿宋" w:hint="eastAsia"/>
          <w:sz w:val="32"/>
          <w:szCs w:val="32"/>
        </w:rPr>
        <w:t>6日</w:t>
      </w:r>
      <w:r w:rsidRPr="008E57D7">
        <w:rPr>
          <w:rFonts w:ascii="仿宋_GB2312" w:eastAsia="仿宋_GB2312" w:hAnsi="仿宋" w:hint="eastAsia"/>
          <w:sz w:val="32"/>
          <w:szCs w:val="32"/>
        </w:rPr>
        <w:t>深圳市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怡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亚通供应链股份有限公司委派蔡志武担任合资公司总经理，吴晓</w:t>
      </w:r>
      <w:proofErr w:type="gramStart"/>
      <w:r w:rsidRPr="008E57D7">
        <w:rPr>
          <w:rFonts w:ascii="仿宋_GB2312" w:eastAsia="仿宋_GB2312" w:hAnsi="仿宋" w:hint="eastAsia"/>
          <w:sz w:val="32"/>
          <w:szCs w:val="32"/>
        </w:rPr>
        <w:t>强不再</w:t>
      </w:r>
      <w:proofErr w:type="gramEnd"/>
      <w:r w:rsidRPr="008E57D7">
        <w:rPr>
          <w:rFonts w:ascii="仿宋_GB2312" w:eastAsia="仿宋_GB2312" w:hAnsi="仿宋" w:hint="eastAsia"/>
          <w:sz w:val="32"/>
          <w:szCs w:val="32"/>
        </w:rPr>
        <w:t>担任总经理职务。6月底召开董事会通过任命决议。</w:t>
      </w:r>
    </w:p>
    <w:p w14:paraId="5E75E1EF" w14:textId="6518FA8A" w:rsidR="00170AA8" w:rsidRDefault="00114EF3" w:rsidP="008E57D7">
      <w:pPr>
        <w:ind w:firstLineChars="200" w:firstLine="640"/>
        <w:rPr>
          <w:rFonts w:ascii="黑体" w:eastAsia="黑体"/>
          <w:sz w:val="32"/>
          <w:szCs w:val="32"/>
        </w:rPr>
      </w:pPr>
      <w:bookmarkStart w:id="4" w:name="_GoBack"/>
      <w:bookmarkEnd w:id="4"/>
      <w:r w:rsidRPr="001A35C9">
        <w:rPr>
          <w:rFonts w:ascii="黑体" w:eastAsia="黑体" w:hint="eastAsia"/>
          <w:sz w:val="32"/>
          <w:szCs w:val="32"/>
        </w:rPr>
        <w:t>四、其他按照法律法规应当公开的信息</w:t>
      </w:r>
      <w:r w:rsidR="006007CD">
        <w:rPr>
          <w:rFonts w:ascii="黑体" w:eastAsia="黑体" w:hint="eastAsia"/>
          <w:sz w:val="32"/>
          <w:szCs w:val="32"/>
        </w:rPr>
        <w:t xml:space="preserve"> </w:t>
      </w:r>
      <w:r w:rsidR="006007CD">
        <w:rPr>
          <w:rFonts w:ascii="黑体" w:eastAsia="黑体"/>
          <w:sz w:val="32"/>
          <w:szCs w:val="32"/>
        </w:rPr>
        <w:t xml:space="preserve"> </w:t>
      </w:r>
    </w:p>
    <w:p w14:paraId="6AAEAA97" w14:textId="0EC10095" w:rsidR="006007CD" w:rsidRPr="00170AA8" w:rsidRDefault="00FD0E16" w:rsidP="00666107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黑体" w:eastAsia="黑体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无</w:t>
      </w:r>
      <w:r w:rsidR="008E57D7">
        <w:rPr>
          <w:rFonts w:ascii="仿宋" w:eastAsia="仿宋" w:hAnsi="仿宋" w:cs="Arial" w:hint="eastAsia"/>
          <w:sz w:val="32"/>
          <w:szCs w:val="32"/>
        </w:rPr>
        <w:t>。</w:t>
      </w:r>
    </w:p>
    <w:p w14:paraId="6778649B" w14:textId="77777777" w:rsidR="00114EF3" w:rsidRPr="00114EF3" w:rsidRDefault="00114EF3"/>
    <w:sectPr w:rsidR="00114EF3" w:rsidRPr="00114EF3" w:rsidSect="0008542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9A85FE" w14:textId="77777777" w:rsidR="00D751F7" w:rsidRDefault="00D751F7" w:rsidP="00114EF3">
      <w:r>
        <w:separator/>
      </w:r>
    </w:p>
  </w:endnote>
  <w:endnote w:type="continuationSeparator" w:id="0">
    <w:p w14:paraId="16739D59" w14:textId="77777777" w:rsidR="00D751F7" w:rsidRDefault="00D751F7" w:rsidP="0011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2363283"/>
      <w:docPartObj>
        <w:docPartGallery w:val="Page Numbers (Bottom of Page)"/>
        <w:docPartUnique/>
      </w:docPartObj>
    </w:sdtPr>
    <w:sdtEndPr/>
    <w:sdtContent>
      <w:p w14:paraId="3D588ADF" w14:textId="40F368B8" w:rsidR="00FD41B0" w:rsidRDefault="00FD41B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57D7" w:rsidRPr="008E57D7">
          <w:rPr>
            <w:noProof/>
            <w:lang w:val="zh-CN"/>
          </w:rPr>
          <w:t>3</w:t>
        </w:r>
        <w:r>
          <w:fldChar w:fldCharType="end"/>
        </w:r>
      </w:p>
    </w:sdtContent>
  </w:sdt>
  <w:p w14:paraId="0597E31C" w14:textId="77777777" w:rsidR="00FD41B0" w:rsidRDefault="00FD41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9DCE1E" w14:textId="77777777" w:rsidR="00D751F7" w:rsidRDefault="00D751F7" w:rsidP="00114EF3">
      <w:r>
        <w:separator/>
      </w:r>
    </w:p>
  </w:footnote>
  <w:footnote w:type="continuationSeparator" w:id="0">
    <w:p w14:paraId="631B5EFC" w14:textId="77777777" w:rsidR="00D751F7" w:rsidRDefault="00D751F7" w:rsidP="00114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44F78"/>
    <w:multiLevelType w:val="hybridMultilevel"/>
    <w:tmpl w:val="B33EF820"/>
    <w:lvl w:ilvl="0" w:tplc="D80A96D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EF3"/>
    <w:rsid w:val="00035677"/>
    <w:rsid w:val="0007350F"/>
    <w:rsid w:val="00085421"/>
    <w:rsid w:val="0009620E"/>
    <w:rsid w:val="000E2CEB"/>
    <w:rsid w:val="00114EF3"/>
    <w:rsid w:val="00170AA8"/>
    <w:rsid w:val="001963F0"/>
    <w:rsid w:val="001A35C9"/>
    <w:rsid w:val="001C7DAB"/>
    <w:rsid w:val="00220761"/>
    <w:rsid w:val="00232379"/>
    <w:rsid w:val="003D0927"/>
    <w:rsid w:val="00401453"/>
    <w:rsid w:val="004D6557"/>
    <w:rsid w:val="0054258D"/>
    <w:rsid w:val="00594C9A"/>
    <w:rsid w:val="005B6D47"/>
    <w:rsid w:val="006007CD"/>
    <w:rsid w:val="00630549"/>
    <w:rsid w:val="00631691"/>
    <w:rsid w:val="00666107"/>
    <w:rsid w:val="006A0711"/>
    <w:rsid w:val="006A15D4"/>
    <w:rsid w:val="006B5F6B"/>
    <w:rsid w:val="006D3712"/>
    <w:rsid w:val="006D38E8"/>
    <w:rsid w:val="00750C63"/>
    <w:rsid w:val="007D2DFE"/>
    <w:rsid w:val="008251F2"/>
    <w:rsid w:val="008577D4"/>
    <w:rsid w:val="00895DE7"/>
    <w:rsid w:val="008E57D7"/>
    <w:rsid w:val="008E7095"/>
    <w:rsid w:val="009610DF"/>
    <w:rsid w:val="00976DB3"/>
    <w:rsid w:val="00A028CD"/>
    <w:rsid w:val="00A24FF3"/>
    <w:rsid w:val="00AD1C1E"/>
    <w:rsid w:val="00B33439"/>
    <w:rsid w:val="00B42D03"/>
    <w:rsid w:val="00BC5274"/>
    <w:rsid w:val="00BF25F5"/>
    <w:rsid w:val="00C47F4E"/>
    <w:rsid w:val="00CC4E02"/>
    <w:rsid w:val="00CF047F"/>
    <w:rsid w:val="00D56456"/>
    <w:rsid w:val="00D751F7"/>
    <w:rsid w:val="00D91979"/>
    <w:rsid w:val="00E73384"/>
    <w:rsid w:val="00EA400A"/>
    <w:rsid w:val="00EA5EEB"/>
    <w:rsid w:val="00F22A2E"/>
    <w:rsid w:val="00F30FC3"/>
    <w:rsid w:val="00FD0E16"/>
    <w:rsid w:val="00FD41B0"/>
    <w:rsid w:val="00FF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195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663</Words>
  <Characters>671</Characters>
  <Application>Microsoft Office Word</Application>
  <DocSecurity>0</DocSecurity>
  <Lines>31</Lines>
  <Paragraphs>17</Paragraphs>
  <ScaleCrop>false</ScaleCrop>
  <Company>微软中国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王静文</cp:lastModifiedBy>
  <cp:revision>47</cp:revision>
  <cp:lastPrinted>2022-07-08T02:49:00Z</cp:lastPrinted>
  <dcterms:created xsi:type="dcterms:W3CDTF">2022-07-08T01:07:00Z</dcterms:created>
  <dcterms:modified xsi:type="dcterms:W3CDTF">2023-06-19T08:23:00Z</dcterms:modified>
</cp:coreProperties>
</file>