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24D8" w:rsidRDefault="002A4B72">
      <w:pPr>
        <w:jc w:val="center"/>
        <w:rPr>
          <w:rFonts w:asciiTheme="minorEastAsia" w:hAnsiTheme="minorEastAsia"/>
          <w:sz w:val="44"/>
          <w:szCs w:val="44"/>
        </w:rPr>
      </w:pPr>
      <w:r>
        <w:rPr>
          <w:rFonts w:asciiTheme="minorEastAsia" w:hAnsiTheme="minorEastAsia" w:hint="eastAsia"/>
          <w:sz w:val="44"/>
          <w:szCs w:val="44"/>
        </w:rPr>
        <w:t>山东交通济宇高速运业有限公司</w:t>
      </w:r>
    </w:p>
    <w:p w:rsidR="003524D8" w:rsidRDefault="008D2336">
      <w:pPr>
        <w:jc w:val="center"/>
        <w:rPr>
          <w:rFonts w:asciiTheme="minorEastAsia" w:hAnsiTheme="minorEastAsia"/>
          <w:sz w:val="44"/>
          <w:szCs w:val="44"/>
        </w:rPr>
      </w:pPr>
      <w:r>
        <w:rPr>
          <w:rFonts w:asciiTheme="minorEastAsia" w:hAnsiTheme="minorEastAsia" w:hint="eastAsia"/>
          <w:sz w:val="44"/>
          <w:szCs w:val="44"/>
        </w:rPr>
        <w:t>2022</w:t>
      </w:r>
      <w:r w:rsidR="002A4B72">
        <w:rPr>
          <w:rFonts w:asciiTheme="minorEastAsia" w:hAnsiTheme="minorEastAsia" w:hint="eastAsia"/>
          <w:sz w:val="44"/>
          <w:szCs w:val="44"/>
        </w:rPr>
        <w:t>年</w:t>
      </w:r>
      <w:r>
        <w:rPr>
          <w:rFonts w:asciiTheme="minorEastAsia" w:hAnsiTheme="minorEastAsia" w:hint="eastAsia"/>
          <w:sz w:val="44"/>
          <w:szCs w:val="44"/>
        </w:rPr>
        <w:t>信息公告</w:t>
      </w:r>
    </w:p>
    <w:p w:rsidR="003524D8" w:rsidRDefault="002A4B72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 xml:space="preserve">一、企业基本信息 </w:t>
      </w:r>
    </w:p>
    <w:p w:rsidR="003524D8" w:rsidRDefault="002A4B72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（一）企业基本信息 </w:t>
      </w:r>
    </w:p>
    <w:p w:rsidR="003524D8" w:rsidRDefault="002A4B72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公司名称：山东交通济宇高速运业有限公司</w:t>
      </w:r>
    </w:p>
    <w:p w:rsidR="003524D8" w:rsidRDefault="002A4B72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法定代表人：高峰</w:t>
      </w:r>
    </w:p>
    <w:p w:rsidR="003524D8" w:rsidRDefault="002A4B72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统一社会信用代码：913700006140743031</w:t>
      </w:r>
    </w:p>
    <w:p w:rsidR="003524D8" w:rsidRDefault="002A4B72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注册资本：5200万元</w:t>
      </w:r>
    </w:p>
    <w:p w:rsidR="003524D8" w:rsidRDefault="002A4B72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注册地址：济南市天桥区凤凰山路108号</w:t>
      </w:r>
    </w:p>
    <w:p w:rsidR="003524D8" w:rsidRDefault="002A4B72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经营范围：县内班车客运；道路旅客运输经营；道路货物运输（不含危险货物）；城市公共交通；第二类增值电信业务；呼叫中心；互联网信息服务。餐饮服务；机动车修理和维护；食品互联网销售（仅销售预包装食品）；酒类经营；旅游业务；住宿服务；停车场服务；小型客车租赁经营服务；洗车服务；住房租赁；服装服饰零售；供应链管理服务；软件开发；包装服务；网络技术服务；计算机系统服务；二手车经销；二手车经纪；二手车鉴定评估；装卸搬运；会展及展览服务；广告设计、代理；广告制作；日用百货销售；汽车装饰用品销售；物业管理；露营地服务；广告发布（非广播电台、电视台、报刊出版单位）；互联网销售（出销售需要许可的商品）；单位后勤管理服务；互联网数据服务；数据处理和存储支持服务。</w:t>
      </w:r>
    </w:p>
    <w:p w:rsidR="003524D8" w:rsidRDefault="002A4B72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办公地址：济南市槐荫</w:t>
      </w:r>
      <w:proofErr w:type="gramStart"/>
      <w:r>
        <w:rPr>
          <w:rFonts w:ascii="仿宋_GB2312" w:eastAsia="仿宋_GB2312" w:hint="eastAsia"/>
          <w:sz w:val="32"/>
          <w:szCs w:val="32"/>
        </w:rPr>
        <w:t>区济齐路</w:t>
      </w:r>
      <w:proofErr w:type="gramEnd"/>
      <w:r>
        <w:rPr>
          <w:rFonts w:ascii="仿宋_GB2312" w:eastAsia="仿宋_GB2312" w:hint="eastAsia"/>
          <w:sz w:val="32"/>
          <w:szCs w:val="32"/>
        </w:rPr>
        <w:t>65号</w:t>
      </w:r>
    </w:p>
    <w:p w:rsidR="003524D8" w:rsidRDefault="002A4B72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邮政编码：250000</w:t>
      </w:r>
    </w:p>
    <w:p w:rsidR="003524D8" w:rsidRDefault="002A4B72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（二）公司简介</w:t>
      </w:r>
    </w:p>
    <w:p w:rsidR="003524D8" w:rsidRDefault="002A4B72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公司股东：山东省交通运输集团有限公司</w:t>
      </w:r>
    </w:p>
    <w:p w:rsidR="003524D8" w:rsidRDefault="002A4B72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出资额：5200万</w:t>
      </w:r>
    </w:p>
    <w:p w:rsidR="003524D8" w:rsidRDefault="002A4B72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公司治理及管理架构：</w:t>
      </w:r>
    </w:p>
    <w:p w:rsidR="003524D8" w:rsidRDefault="002A4B72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drawing>
          <wp:inline distT="0" distB="0" distL="0" distR="0">
            <wp:extent cx="6042025" cy="337566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79570" cy="3396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24D8" w:rsidRDefault="002A4B72">
      <w:pPr>
        <w:numPr>
          <w:ilvl w:val="0"/>
          <w:numId w:val="1"/>
        </w:num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 xml:space="preserve">企业重点经营情况 </w:t>
      </w:r>
    </w:p>
    <w:p w:rsidR="003524D8" w:rsidRDefault="002A4B72" w:rsidP="00213FCA">
      <w:pPr>
        <w:spacing w:line="560" w:lineRule="exact"/>
        <w:ind w:firstLineChars="200" w:firstLine="643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（一）生产经营方面</w:t>
      </w:r>
    </w:p>
    <w:p w:rsidR="003524D8" w:rsidRDefault="002A4B72">
      <w:pPr>
        <w:spacing w:line="560" w:lineRule="exact"/>
        <w:ind w:firstLineChars="200"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1</w:t>
      </w:r>
      <w:r w:rsidR="00213FCA">
        <w:rPr>
          <w:rFonts w:ascii="仿宋" w:eastAsia="仿宋" w:hAnsi="仿宋" w:cs="仿宋" w:hint="eastAsia"/>
          <w:b/>
          <w:bCs/>
          <w:sz w:val="32"/>
          <w:szCs w:val="32"/>
        </w:rPr>
        <w:t>.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济宇高速积极适应疫情防控</w:t>
      </w:r>
      <w:proofErr w:type="gramStart"/>
      <w:r>
        <w:rPr>
          <w:rFonts w:ascii="仿宋" w:eastAsia="仿宋" w:hAnsi="仿宋" w:cs="仿宋" w:hint="eastAsia"/>
          <w:b/>
          <w:bCs/>
          <w:sz w:val="32"/>
          <w:szCs w:val="32"/>
        </w:rPr>
        <w:t>常态化下道路</w:t>
      </w:r>
      <w:proofErr w:type="gramEnd"/>
      <w:r>
        <w:rPr>
          <w:rFonts w:ascii="仿宋" w:eastAsia="仿宋" w:hAnsi="仿宋" w:cs="仿宋" w:hint="eastAsia"/>
          <w:b/>
          <w:bCs/>
          <w:sz w:val="32"/>
          <w:szCs w:val="32"/>
        </w:rPr>
        <w:t>客运市场变化，全力开展复工复产工作。</w:t>
      </w:r>
    </w:p>
    <w:p w:rsidR="003524D8" w:rsidRDefault="002A4B72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疫情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期间济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宇高速根据集团公司统一部署全力开展复工复产工作，疫情下的客流变化无常，没有参照物，我们采取了每天根据实际运营情况及时调整发车计划，科学调度车辆，提前为驾驶员报备，实行弹性发车等办法，在确保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总站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复班计划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提供充足运力的同时有效的避免无谓成本的发生。</w:t>
      </w:r>
    </w:p>
    <w:p w:rsidR="00213FCA" w:rsidRDefault="002A4B72" w:rsidP="00213FCA">
      <w:pPr>
        <w:spacing w:line="56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2022年在疫情运营困难的情况下，济宇高速积极承接政府各类转运任务。面对各种困难，济宇高速不等不靠，迅速建立起转运专班，成立转运车队24小时待命，全时服务政府防疫部门需求的运输转运保障工作，为了确保参运驾驶员不被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风控到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社区，公司在东大院突击搭建临时驾驶员宿舍，管理人员与驾驶员同吃同住，实行人员统一管理、集中食宿、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严格消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杀的闭环管理。始终确保“车在运、人在位”，先后完成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了援驰医疗队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、山东大学、山东建筑工程学院等转运任务，转运车次322班、转运人员万余人。</w:t>
      </w:r>
    </w:p>
    <w:p w:rsidR="003524D8" w:rsidRDefault="00213FCA" w:rsidP="00213FCA">
      <w:pPr>
        <w:spacing w:line="560" w:lineRule="exact"/>
        <w:ind w:firstLineChars="200"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2.</w:t>
      </w:r>
      <w:r w:rsidR="002A4B72">
        <w:rPr>
          <w:rFonts w:ascii="仿宋" w:eastAsia="仿宋" w:hAnsi="仿宋" w:cs="仿宋" w:hint="eastAsia"/>
          <w:b/>
          <w:bCs/>
          <w:sz w:val="32"/>
          <w:szCs w:val="32"/>
        </w:rPr>
        <w:t>加强管理，增收节支，降本增效</w:t>
      </w:r>
    </w:p>
    <w:p w:rsidR="003524D8" w:rsidRDefault="002A4B72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济宇高速牢固树立增收节支，降本增效的理念，每一分钱都来之不易，时刻绷紧过紧日子的这根弦，疫情期间，济宇高速进行了全员轮岗，工资按最低标准发放，人工成本下降40%。通过与天桥高速口加气站、聊城加气站的协商降低了燃气的费用，在没有达产的情况下调整车况相对好，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燃料省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的车辆执行运输任务，以降低维修费和燃料费。</w:t>
      </w:r>
    </w:p>
    <w:p w:rsidR="003524D8" w:rsidRDefault="002A4B72">
      <w:pPr>
        <w:spacing w:line="560" w:lineRule="exact"/>
        <w:ind w:firstLineChars="200"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3</w:t>
      </w:r>
      <w:r w:rsidR="00213FCA">
        <w:rPr>
          <w:rFonts w:ascii="仿宋" w:eastAsia="仿宋" w:hAnsi="仿宋" w:cs="仿宋" w:hint="eastAsia"/>
          <w:b/>
          <w:bCs/>
          <w:sz w:val="32"/>
          <w:szCs w:val="32"/>
        </w:rPr>
        <w:t>.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加强市场调研，提振业户信心，积极盘活线路资源。</w:t>
      </w:r>
    </w:p>
    <w:p w:rsidR="003524D8" w:rsidRDefault="002A4B72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随着疫情对旅客出行的影响加剧，客流量恢复缓慢，造成经营业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户信心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不足，选择交车交线退出经营，针对这个现象，济宇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高速对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重点的线路进行了认真的调研，通过与业户一起分析发展走向和应对措施，暂时降低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规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费共渡难关的方法，提振信心，动员业户继续经营。通过多次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交流驻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马店的经营业户恢复了河南信阳线路、诸城业户恢复了五莲线路，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龙口线路原业户也恢复了运营，此外通过努力由济南长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运引进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招远、沂南两部车辆过户到我们公司增加了收益。</w:t>
      </w:r>
    </w:p>
    <w:p w:rsidR="003524D8" w:rsidRDefault="002A4B72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通过调研，对质量还不错的线路实行了公车公营，寿光线路自公车公营改造后通过班次调整，疏通关系，专人管理的手段始终保持盈利，下一步通过改造提升将成为新的效益增长点。</w:t>
      </w:r>
    </w:p>
    <w:p w:rsidR="003524D8" w:rsidRDefault="002A4B72">
      <w:pPr>
        <w:spacing w:line="560" w:lineRule="exact"/>
        <w:ind w:firstLineChars="200"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4</w:t>
      </w:r>
      <w:r w:rsidR="00213FCA">
        <w:rPr>
          <w:rFonts w:ascii="仿宋" w:eastAsia="仿宋" w:hAnsi="仿宋" w:cs="仿宋" w:hint="eastAsia"/>
          <w:b/>
          <w:bCs/>
          <w:sz w:val="32"/>
          <w:szCs w:val="32"/>
        </w:rPr>
        <w:t>.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细化管理，加强责任制考核。</w:t>
      </w:r>
    </w:p>
    <w:p w:rsidR="003524D8" w:rsidRDefault="002A4B72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着“奖勤罚懒、劳有所得、多劳多得”的原则制订了“驾驶员薪资暂行规定”，将驾驶员的工资收入全部与线路经营收入挂钩，最大限度地调动了驾驶员的工作积极性。同时加强车辆沿途站点稽查，查缺补漏，确保公司收入不流失。</w:t>
      </w:r>
    </w:p>
    <w:p w:rsidR="003524D8" w:rsidRDefault="002A4B72">
      <w:pPr>
        <w:spacing w:line="560" w:lineRule="exact"/>
        <w:ind w:left="640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5</w:t>
      </w:r>
      <w:r w:rsidR="00213FCA">
        <w:rPr>
          <w:rFonts w:ascii="仿宋" w:eastAsia="仿宋" w:hAnsi="仿宋" w:cs="仿宋" w:hint="eastAsia"/>
          <w:b/>
          <w:bCs/>
          <w:sz w:val="32"/>
          <w:szCs w:val="32"/>
        </w:rPr>
        <w:t>.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尝试线路班车“大转小”，促进车辆结构优化。</w:t>
      </w:r>
    </w:p>
    <w:p w:rsidR="003524D8" w:rsidRDefault="002A4B72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疫情期间班次不正常，客流下降严重，公司车辆老化运营成本高的矛盾凸显，在集团公司的支持下对东营线路进行的“大转小”的改造试点，效果良好，车辆采用中通19座高一级客车，燃油成本只占大巴车的一半，保险、过路费及维修费都有不同程度的降低，该车乘坐舒适、到站时间缩短近40分钟，旅客反映较好，由于运营成本低，旅客认可，去年该线路几乎没有停班，而且，经济效益还不错，为下一步车辆结构优化提供了有效数据。目前，临朐线路也通过东营线路的经验更新了两部17座车辆，经营质量得到了较大提升。</w:t>
      </w:r>
    </w:p>
    <w:p w:rsidR="003524D8" w:rsidRDefault="002A4B72">
      <w:pPr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6</w:t>
      </w:r>
      <w:r w:rsidR="00213FCA">
        <w:rPr>
          <w:rFonts w:ascii="仿宋_GB2312" w:eastAsia="仿宋_GB2312" w:hint="eastAsia"/>
          <w:b/>
          <w:bCs/>
          <w:sz w:val="32"/>
          <w:szCs w:val="32"/>
        </w:rPr>
        <w:t>.</w:t>
      </w:r>
      <w:r>
        <w:rPr>
          <w:rFonts w:ascii="仿宋_GB2312" w:eastAsia="仿宋_GB2312" w:hint="eastAsia"/>
          <w:b/>
          <w:bCs/>
          <w:sz w:val="32"/>
          <w:szCs w:val="32"/>
        </w:rPr>
        <w:t>定制客运项目持续发展。</w:t>
      </w:r>
    </w:p>
    <w:p w:rsidR="003524D8" w:rsidRDefault="002A4B72">
      <w:pPr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济宇高速</w:t>
      </w:r>
      <w:r>
        <w:rPr>
          <w:rFonts w:ascii="仿宋_GB2312" w:eastAsia="仿宋_GB2312" w:hint="eastAsia"/>
          <w:sz w:val="32"/>
          <w:szCs w:val="32"/>
        </w:rPr>
        <w:t>TUTO</w:t>
      </w:r>
      <w:r>
        <w:rPr>
          <w:rFonts w:ascii="仿宋_GB2312" w:eastAsia="仿宋_GB2312"/>
          <w:sz w:val="32"/>
          <w:szCs w:val="32"/>
        </w:rPr>
        <w:t>出行定制客运自2020年11月</w:t>
      </w:r>
      <w:r>
        <w:rPr>
          <w:rFonts w:ascii="仿宋_GB2312" w:eastAsia="仿宋_GB2312" w:hint="eastAsia"/>
          <w:sz w:val="32"/>
          <w:szCs w:val="32"/>
        </w:rPr>
        <w:t>28日</w:t>
      </w:r>
      <w:r>
        <w:rPr>
          <w:rFonts w:ascii="仿宋_GB2312" w:eastAsia="仿宋_GB2312"/>
          <w:sz w:val="32"/>
          <w:szCs w:val="32"/>
        </w:rPr>
        <w:t>运营</w:t>
      </w:r>
      <w:r>
        <w:rPr>
          <w:rFonts w:ascii="仿宋_GB2312" w:eastAsia="仿宋_GB2312"/>
          <w:sz w:val="32"/>
          <w:szCs w:val="32"/>
        </w:rPr>
        <w:lastRenderedPageBreak/>
        <w:t>以来，</w:t>
      </w:r>
      <w:r>
        <w:rPr>
          <w:rFonts w:ascii="仿宋_GB2312" w:eastAsia="仿宋_GB2312" w:hint="eastAsia"/>
          <w:sz w:val="32"/>
          <w:szCs w:val="32"/>
        </w:rPr>
        <w:t>逐步扩大定制客运规模，2</w:t>
      </w:r>
      <w:r>
        <w:rPr>
          <w:rFonts w:ascii="仿宋_GB2312" w:eastAsia="仿宋_GB2312"/>
          <w:sz w:val="32"/>
          <w:szCs w:val="32"/>
        </w:rPr>
        <w:t>022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先后开通了</w:t>
      </w:r>
      <w:r>
        <w:rPr>
          <w:rFonts w:ascii="仿宋_GB2312" w:eastAsia="仿宋_GB2312" w:hint="eastAsia"/>
          <w:sz w:val="32"/>
          <w:szCs w:val="32"/>
        </w:rPr>
        <w:t>莱州、潍坊、招远三条定制客运线路，昌邑</w:t>
      </w:r>
      <w:r>
        <w:rPr>
          <w:rFonts w:ascii="仿宋_GB2312" w:eastAsia="仿宋_GB2312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寿光</w:t>
      </w:r>
      <w:r>
        <w:rPr>
          <w:rFonts w:ascii="仿宋_GB2312" w:eastAsia="仿宋_GB2312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平邑、范县、河口、莘县等线路陆续新增或加密车辆20部，协调乐陵、河口、寿光、莘县、范县、五莲、诸城、单县、临清、东营等线路部分车辆进站经营，实现了定制客运班线对传统客运班线车辆的有效补充，增加了收入来源。目前济宇高速定制客运已经开通了25条线路，全年新增车辆64部，车辆总数达到230部，处于全省领先地位。去年底通过了ICP认证，成为山东省运输企业唯一完成与省信息管控平台对接的运输企业合</w:t>
      </w:r>
      <w:proofErr w:type="gramStart"/>
      <w:r>
        <w:rPr>
          <w:rFonts w:ascii="仿宋_GB2312" w:eastAsia="仿宋_GB2312" w:hint="eastAsia"/>
          <w:sz w:val="32"/>
          <w:szCs w:val="32"/>
        </w:rPr>
        <w:t>规</w:t>
      </w:r>
      <w:proofErr w:type="gramEnd"/>
      <w:r>
        <w:rPr>
          <w:rFonts w:ascii="仿宋_GB2312" w:eastAsia="仿宋_GB2312" w:hint="eastAsia"/>
          <w:sz w:val="32"/>
          <w:szCs w:val="32"/>
        </w:rPr>
        <w:t>自有平台。去年TUTO(兔</w:t>
      </w:r>
      <w:proofErr w:type="gramStart"/>
      <w:r>
        <w:rPr>
          <w:rFonts w:ascii="仿宋_GB2312" w:eastAsia="仿宋_GB2312" w:hint="eastAsia"/>
          <w:sz w:val="32"/>
          <w:szCs w:val="32"/>
        </w:rPr>
        <w:t>兔</w:t>
      </w:r>
      <w:proofErr w:type="gramEnd"/>
      <w:r>
        <w:rPr>
          <w:rFonts w:ascii="仿宋_GB2312" w:eastAsia="仿宋_GB2312" w:hint="eastAsia"/>
          <w:sz w:val="32"/>
          <w:szCs w:val="32"/>
        </w:rPr>
        <w:t>）定制客运平台项目荣获“第二届全国交通行业职工岗位优秀创新成果”奖。</w:t>
      </w:r>
    </w:p>
    <w:p w:rsidR="003524D8" w:rsidRDefault="002A4B72">
      <w:pPr>
        <w:spacing w:line="560" w:lineRule="exact"/>
        <w:ind w:firstLineChars="200" w:firstLine="643"/>
        <w:rPr>
          <w:rFonts w:ascii="仿宋_GB2312" w:eastAsia="仿宋_GB2312" w:hAnsi="仿宋"/>
          <w:b/>
          <w:bCs/>
          <w:sz w:val="32"/>
          <w:szCs w:val="32"/>
        </w:rPr>
      </w:pPr>
      <w:r>
        <w:rPr>
          <w:rFonts w:ascii="仿宋_GB2312" w:eastAsia="仿宋_GB2312" w:hAnsi="仿宋" w:hint="eastAsia"/>
          <w:b/>
          <w:bCs/>
          <w:sz w:val="32"/>
          <w:szCs w:val="32"/>
        </w:rPr>
        <w:t>7</w:t>
      </w:r>
      <w:r w:rsidR="00213FCA">
        <w:rPr>
          <w:rFonts w:ascii="仿宋_GB2312" w:eastAsia="仿宋_GB2312" w:hAnsi="仿宋" w:hint="eastAsia"/>
          <w:b/>
          <w:bCs/>
          <w:sz w:val="32"/>
          <w:szCs w:val="32"/>
        </w:rPr>
        <w:t>.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商务客运持续发展</w:t>
      </w:r>
    </w:p>
    <w:p w:rsidR="003524D8" w:rsidRDefault="002A4B72">
      <w:pPr>
        <w:spacing w:line="560" w:lineRule="exact"/>
        <w:ind w:firstLineChars="200" w:firstLine="640"/>
        <w:rPr>
          <w:rFonts w:ascii="仿宋" w:eastAsia="仿宋_GB2312" w:hAnsi="仿宋" w:cs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经过长期不懈的优质服务，济宇高速商务事业部以专业安全的工作精神、细致入微的优质服务获得了通勤班车用车单位的一致肯定，</w:t>
      </w:r>
      <w:r>
        <w:rPr>
          <w:rFonts w:ascii="仿宋_GB2312" w:eastAsia="仿宋_GB2312" w:hAnsi="仿宋"/>
          <w:sz w:val="32"/>
          <w:szCs w:val="32"/>
        </w:rPr>
        <w:t>先后</w:t>
      </w:r>
      <w:r>
        <w:rPr>
          <w:rFonts w:ascii="仿宋_GB2312" w:eastAsia="仿宋_GB2312" w:hAnsi="仿宋" w:hint="eastAsia"/>
          <w:sz w:val="32"/>
          <w:szCs w:val="32"/>
        </w:rPr>
        <w:t>与山东大学、山东科技大学、山东旅游学校、山东省济钢高级中学、山东省电力医院等二十余家单位签订了长期固定用车协议，中标了山东省雏鹰少先队服务有限公司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研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学用车项目，完成了山东省委党校通勤班车合同的续签。</w:t>
      </w:r>
    </w:p>
    <w:p w:rsidR="003524D8" w:rsidRDefault="00213FCA">
      <w:pPr>
        <w:spacing w:line="560" w:lineRule="exact"/>
        <w:ind w:firstLineChars="200" w:firstLine="643"/>
        <w:rPr>
          <w:rFonts w:ascii="仿宋_GB2312" w:eastAsia="仿宋_GB2312" w:hAnsi="黑体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（二）</w:t>
      </w:r>
      <w:r w:rsidR="002A4B72">
        <w:rPr>
          <w:rFonts w:ascii="仿宋_GB2312" w:eastAsia="仿宋_GB2312" w:hAnsi="黑体" w:hint="eastAsia"/>
          <w:b/>
          <w:sz w:val="32"/>
          <w:szCs w:val="32"/>
        </w:rPr>
        <w:t>安全生产管理方面</w:t>
      </w:r>
    </w:p>
    <w:p w:rsidR="003524D8" w:rsidRDefault="002A4B72">
      <w:pPr>
        <w:spacing w:line="560" w:lineRule="exact"/>
        <w:ind w:firstLineChars="200" w:firstLine="640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 w:rsidR="00213FCA"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严格落实安全制度，打</w:t>
      </w:r>
      <w:proofErr w:type="gramStart"/>
      <w:r>
        <w:rPr>
          <w:rFonts w:ascii="仿宋_GB2312" w:eastAsia="仿宋_GB2312" w:hint="eastAsia"/>
          <w:sz w:val="32"/>
          <w:szCs w:val="32"/>
        </w:rPr>
        <w:t>牢安全</w:t>
      </w:r>
      <w:proofErr w:type="gramEnd"/>
      <w:r>
        <w:rPr>
          <w:rFonts w:ascii="仿宋_GB2312" w:eastAsia="仿宋_GB2312" w:hint="eastAsia"/>
          <w:sz w:val="32"/>
          <w:szCs w:val="32"/>
        </w:rPr>
        <w:t>工作基础。认真执行集团安全管理制度，组织驾驶员安全例会30余次；制定《济宇高速安全责任清单》、《济宇高速安全生产工作计划》，修</w:t>
      </w:r>
      <w:r>
        <w:rPr>
          <w:rFonts w:ascii="仿宋_GB2312" w:eastAsia="仿宋_GB2312" w:hint="eastAsia"/>
          <w:sz w:val="32"/>
          <w:szCs w:val="32"/>
        </w:rPr>
        <w:lastRenderedPageBreak/>
        <w:t>订《济宇高速安全管理办法》，加强驾驶员队伍安全生产教育，先后开展节日运输、“安全生产月”“八抓20项安全培训”等活动，普及安全知识、强化安全意识、筑牢安全理念、落实安全责任、消除安全隐患。</w:t>
      </w:r>
    </w:p>
    <w:p w:rsidR="003524D8" w:rsidRDefault="002A4B72">
      <w:pPr>
        <w:spacing w:line="560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 w:rsidRPr="00213FCA">
        <w:rPr>
          <w:rFonts w:ascii="仿宋_GB2312" w:eastAsia="仿宋_GB2312" w:hAnsi="仿宋" w:cs="仿宋_GB2312" w:hint="eastAsia"/>
          <w:sz w:val="32"/>
          <w:szCs w:val="32"/>
        </w:rPr>
        <w:t>2</w:t>
      </w:r>
      <w:r w:rsidR="00213FCA" w:rsidRPr="00213FCA">
        <w:rPr>
          <w:rFonts w:ascii="仿宋_GB2312" w:eastAsia="仿宋_GB2312" w:hAnsi="仿宋" w:cs="仿宋_GB2312" w:hint="eastAsia"/>
          <w:sz w:val="32"/>
          <w:szCs w:val="32"/>
        </w:rPr>
        <w:t>.</w:t>
      </w:r>
      <w:r w:rsidRPr="00213FCA">
        <w:rPr>
          <w:rFonts w:ascii="仿宋_GB2312" w:eastAsia="仿宋_GB2312" w:hAnsi="仿宋" w:cs="仿宋_GB2312" w:hint="eastAsia"/>
          <w:sz w:val="32"/>
          <w:szCs w:val="32"/>
        </w:rPr>
        <w:t>严格加强GPS的动态管理，对安装GPS、3G设备的客运车辆实施不间断监控，每天形成工作日志，重新对每台车进行审查，是否在线，作好记录，分析、</w:t>
      </w:r>
      <w:proofErr w:type="gramStart"/>
      <w:r w:rsidRPr="00213FCA">
        <w:rPr>
          <w:rFonts w:ascii="仿宋_GB2312" w:eastAsia="仿宋_GB2312" w:hAnsi="仿宋" w:cs="仿宋_GB2312" w:hint="eastAsia"/>
          <w:sz w:val="32"/>
          <w:szCs w:val="32"/>
        </w:rPr>
        <w:t>查抓存在</w:t>
      </w:r>
      <w:proofErr w:type="gramEnd"/>
      <w:r w:rsidRPr="00213FCA">
        <w:rPr>
          <w:rFonts w:ascii="仿宋_GB2312" w:eastAsia="仿宋_GB2312" w:hAnsi="仿宋" w:cs="仿宋_GB2312" w:hint="eastAsia"/>
          <w:sz w:val="32"/>
          <w:szCs w:val="32"/>
        </w:rPr>
        <w:t>原因。同时，加强与集团公司安保部和监控中心的工作沟通，重点对定制客运存在的问题有针对性的进行整改，</w:t>
      </w:r>
      <w:r w:rsidRPr="00213FCA">
        <w:rPr>
          <w:rFonts w:ascii="仿宋_GB2312" w:eastAsia="仿宋_GB2312" w:hAnsi="仿宋" w:cs="仿宋" w:hint="eastAsia"/>
          <w:sz w:val="32"/>
          <w:szCs w:val="32"/>
        </w:rPr>
        <w:t>完善定制客运管理制度，严格执行安全管理规范，定期召开定制客运安全例会，随时对定制客运车辆运行中存在的问题提出相应预防和整改措施，并同各经营业主签订安全责任书。加强定制客运驾驶员安全教育督导，严抓源头管理，加强GPS监控力度，严格落实“五</w:t>
      </w:r>
      <w:proofErr w:type="gramStart"/>
      <w:r w:rsidRPr="00213FCA">
        <w:rPr>
          <w:rFonts w:ascii="仿宋_GB2312" w:eastAsia="仿宋_GB2312" w:hAnsi="仿宋" w:cs="仿宋" w:hint="eastAsia"/>
          <w:sz w:val="32"/>
          <w:szCs w:val="32"/>
        </w:rPr>
        <w:t>不</w:t>
      </w:r>
      <w:proofErr w:type="gramEnd"/>
      <w:r w:rsidRPr="00213FCA">
        <w:rPr>
          <w:rFonts w:ascii="仿宋_GB2312" w:eastAsia="仿宋_GB2312" w:hAnsi="仿宋" w:cs="仿宋" w:hint="eastAsia"/>
          <w:sz w:val="32"/>
          <w:szCs w:val="32"/>
        </w:rPr>
        <w:t>两确保”安全承诺，坚决遏制违章和事故的发生，确保公司安全形势持续稳定，确保定制客运运营管理</w:t>
      </w:r>
      <w:r>
        <w:rPr>
          <w:rFonts w:ascii="仿宋" w:eastAsia="仿宋" w:hAnsi="仿宋" w:cs="仿宋" w:hint="eastAsia"/>
          <w:sz w:val="32"/>
          <w:szCs w:val="32"/>
        </w:rPr>
        <w:t>水平提升，打造定制客运能管可控的健康运营模式。</w:t>
      </w:r>
    </w:p>
    <w:p w:rsidR="003524D8" w:rsidRDefault="002A4B72">
      <w:pPr>
        <w:numPr>
          <w:ilvl w:val="0"/>
          <w:numId w:val="3"/>
        </w:numPr>
        <w:spacing w:line="56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党建工作方面</w:t>
      </w:r>
    </w:p>
    <w:p w:rsidR="003524D8" w:rsidRDefault="002A4B7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提升基层党建质量，强化党建示范引领作用。疫情期间，济宇高速党委充分发挥带头作用，把投身防疫第一线作为</w:t>
      </w:r>
      <w:proofErr w:type="gramStart"/>
      <w:r>
        <w:rPr>
          <w:rFonts w:ascii="仿宋_GB2312" w:eastAsia="仿宋_GB2312" w:hint="eastAsia"/>
          <w:sz w:val="32"/>
          <w:szCs w:val="32"/>
        </w:rPr>
        <w:t>践行</w:t>
      </w:r>
      <w:proofErr w:type="gramEnd"/>
      <w:r>
        <w:rPr>
          <w:rFonts w:ascii="仿宋_GB2312" w:eastAsia="仿宋_GB2312" w:hint="eastAsia"/>
          <w:sz w:val="32"/>
          <w:szCs w:val="32"/>
        </w:rPr>
        <w:t>初心使命、体现责任担当的试金石和磨刀石，把党的政治优势、组织优势、密切联系群众优势转换为疫情防控的强大执行优势，做到哪里任务险重，哪里就有先锋党员。</w:t>
      </w:r>
    </w:p>
    <w:p w:rsidR="003524D8" w:rsidRDefault="002A4B72">
      <w:pPr>
        <w:spacing w:line="560" w:lineRule="exact"/>
        <w:ind w:firstLineChars="200" w:firstLine="640"/>
        <w:rPr>
          <w:rFonts w:ascii="黑体" w:eastAsia="黑体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成立了交通大工匠贾湘鸣、刘延让等先锋模范党员为主的疫情防控小组，制定应急措施和工作方案，明确职责形成</w:t>
      </w:r>
      <w:r>
        <w:rPr>
          <w:rFonts w:ascii="仿宋_GB2312" w:eastAsia="仿宋_GB2312" w:hint="eastAsia"/>
          <w:sz w:val="32"/>
          <w:szCs w:val="32"/>
        </w:rPr>
        <w:lastRenderedPageBreak/>
        <w:t>有效的指挥协调合力，实现疫情防控工作的立体化、全面覆盖和高效协同，圆满完成一系列抗议任务，用实际行动诠释了党员的责任与担当。2022年12月“贾湘鸣创新工作室”获评中国海员建设工会命名的首批“交通建设产业劳模和工匠人才创新工作室”。</w:t>
      </w:r>
    </w:p>
    <w:p w:rsidR="003524D8" w:rsidRDefault="002A4B72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 xml:space="preserve">三、公司重大事项 </w:t>
      </w:r>
    </w:p>
    <w:p w:rsidR="003524D8" w:rsidRDefault="002A4B72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无</w:t>
      </w:r>
    </w:p>
    <w:p w:rsidR="003524D8" w:rsidRDefault="002A4B72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四、其他按照法律法规应当公开的信息</w:t>
      </w:r>
    </w:p>
    <w:p w:rsidR="003524D8" w:rsidRDefault="002A4B72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无</w:t>
      </w:r>
    </w:p>
    <w:p w:rsidR="003524D8" w:rsidRDefault="003524D8"/>
    <w:sectPr w:rsidR="003524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649A" w:rsidRDefault="0072649A" w:rsidP="008D2336">
      <w:r>
        <w:separator/>
      </w:r>
    </w:p>
  </w:endnote>
  <w:endnote w:type="continuationSeparator" w:id="0">
    <w:p w:rsidR="0072649A" w:rsidRDefault="0072649A" w:rsidP="008D23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649A" w:rsidRDefault="0072649A" w:rsidP="008D2336">
      <w:r>
        <w:separator/>
      </w:r>
    </w:p>
  </w:footnote>
  <w:footnote w:type="continuationSeparator" w:id="0">
    <w:p w:rsidR="0072649A" w:rsidRDefault="0072649A" w:rsidP="008D23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F4A2AEA"/>
    <w:multiLevelType w:val="singleLevel"/>
    <w:tmpl w:val="9F4A2AEA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F0D69CC2"/>
    <w:multiLevelType w:val="singleLevel"/>
    <w:tmpl w:val="F0D69CC2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2B8DDCB"/>
    <w:multiLevelType w:val="singleLevel"/>
    <w:tmpl w:val="32B8DDCB"/>
    <w:lvl w:ilvl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JlNWNjNTMxNWM3ZGM3MmEzYTc4YWIwODg1OGI5NGYifQ=="/>
  </w:docVars>
  <w:rsids>
    <w:rsidRoot w:val="00114EF3"/>
    <w:rsid w:val="00085421"/>
    <w:rsid w:val="000E2CEB"/>
    <w:rsid w:val="00114EF3"/>
    <w:rsid w:val="001A35C9"/>
    <w:rsid w:val="001D06FC"/>
    <w:rsid w:val="00213FCA"/>
    <w:rsid w:val="00232379"/>
    <w:rsid w:val="002A4B72"/>
    <w:rsid w:val="003524D8"/>
    <w:rsid w:val="004D3467"/>
    <w:rsid w:val="005219DB"/>
    <w:rsid w:val="0072649A"/>
    <w:rsid w:val="007720E2"/>
    <w:rsid w:val="008B52A7"/>
    <w:rsid w:val="008D2336"/>
    <w:rsid w:val="00AD1C1E"/>
    <w:rsid w:val="00E73384"/>
    <w:rsid w:val="00EC32B1"/>
    <w:rsid w:val="00FB53FC"/>
    <w:rsid w:val="453D5289"/>
    <w:rsid w:val="6D303C75"/>
    <w:rsid w:val="71B42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1569</Words>
  <Characters>1586</Characters>
  <Application>Microsoft Office Word</Application>
  <DocSecurity>0</DocSecurity>
  <Lines>158</Lines>
  <Paragraphs>157</Paragraphs>
  <ScaleCrop>false</ScaleCrop>
  <Company>微软中国</Company>
  <LinksUpToDate>false</LinksUpToDate>
  <CharactersWithSpaces>2998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浪潮集团</cp:lastModifiedBy>
  <cp:revision>7</cp:revision>
  <dcterms:created xsi:type="dcterms:W3CDTF">2022-01-27T09:17:00Z</dcterms:created>
  <dcterms:modified xsi:type="dcterms:W3CDTF">2023-06-09T07:05:00Z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13F71B503C7D468BAA169E7980B0A6F6_12</vt:lpwstr>
  </property>
</Properties>
</file>